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 w:line="259" w:lineRule="auto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74</w:t>
      </w:r>
      <w:r>
        <w:rPr>
          <w:rFonts w:ascii="Times New Roman" w:eastAsia="Times New Roman" w:hAnsi="Times New Roman" w:cs="Times New Roman"/>
          <w:sz w:val="22"/>
          <w:szCs w:val="22"/>
        </w:rPr>
        <w:t>0</w:t>
      </w:r>
      <w:r>
        <w:rPr>
          <w:rFonts w:ascii="Times New Roman" w:eastAsia="Times New Roman" w:hAnsi="Times New Roman" w:cs="Times New Roman"/>
          <w:sz w:val="22"/>
          <w:szCs w:val="22"/>
        </w:rPr>
        <w:t>-200</w:t>
      </w:r>
      <w:r>
        <w:rPr>
          <w:rFonts w:ascii="Times New Roman" w:eastAsia="Times New Roman" w:hAnsi="Times New Roman" w:cs="Times New Roman"/>
          <w:sz w:val="22"/>
          <w:szCs w:val="22"/>
        </w:rPr>
        <w:t>3</w:t>
      </w:r>
      <w:r>
        <w:rPr>
          <w:rFonts w:ascii="Times New Roman" w:eastAsia="Times New Roman" w:hAnsi="Times New Roman" w:cs="Times New Roman"/>
          <w:sz w:val="22"/>
          <w:szCs w:val="22"/>
        </w:rPr>
        <w:t>/20</w:t>
      </w:r>
      <w:r>
        <w:rPr>
          <w:rFonts w:ascii="Times New Roman" w:eastAsia="Times New Roman" w:hAnsi="Times New Roman" w:cs="Times New Roman"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widowControl w:val="0"/>
        <w:spacing w:before="0" w:after="0" w:line="259" w:lineRule="auto"/>
        <w:jc w:val="right"/>
        <w:rPr>
          <w:sz w:val="12"/>
          <w:szCs w:val="12"/>
        </w:rPr>
      </w:pPr>
    </w:p>
    <w:p>
      <w:pPr>
        <w:widowControl w:val="0"/>
        <w:spacing w:before="0" w:after="0" w:line="259" w:lineRule="auto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widowControl w:val="0"/>
        <w:spacing w:before="0" w:after="0" w:line="259" w:lineRule="auto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widowControl w:val="0"/>
        <w:spacing w:before="0" w:after="0" w:line="259" w:lineRule="auto"/>
        <w:jc w:val="center"/>
        <w:rPr>
          <w:sz w:val="12"/>
          <w:szCs w:val="12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23 сентября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город Нефтеюганск</w:t>
      </w:r>
    </w:p>
    <w:p>
      <w:pPr>
        <w:widowControl w:val="0"/>
        <w:spacing w:before="0" w:after="0"/>
        <w:jc w:val="both"/>
        <w:rPr>
          <w:sz w:val="12"/>
          <w:szCs w:val="12"/>
        </w:rPr>
      </w:pP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Нефтеюганского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Агзямова Р.В.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(628309, ХМАО-Югра, г. Нефтеюганск, 1 </w:t>
      </w:r>
      <w:r>
        <w:rPr>
          <w:rFonts w:ascii="Times New Roman" w:eastAsia="Times New Roman" w:hAnsi="Times New Roman" w:cs="Times New Roman"/>
          <w:sz w:val="26"/>
          <w:szCs w:val="26"/>
        </w:rPr>
        <w:t>мкр</w:t>
      </w:r>
      <w:r>
        <w:rPr>
          <w:rFonts w:ascii="Times New Roman" w:eastAsia="Times New Roman" w:hAnsi="Times New Roman" w:cs="Times New Roman"/>
          <w:sz w:val="26"/>
          <w:szCs w:val="26"/>
        </w:rPr>
        <w:t>-н, дом 30), рассмотрев в открытом судебном заседании дело об административном правонарушении в отношении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widowControl w:val="0"/>
        <w:spacing w:before="0" w:after="0"/>
        <w:ind w:left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Алпеева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Владимира Васильевича, </w:t>
      </w:r>
      <w:r>
        <w:rPr>
          <w:rStyle w:val="cat-ExternalSystemDefinedgrp-22rplc-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19rplc-7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>, не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работающего,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зарегистрированного по адресу: </w:t>
      </w:r>
      <w:r>
        <w:rPr>
          <w:rStyle w:val="cat-UserDefinedgrp-23rplc-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проживающего по адресу: </w:t>
      </w:r>
      <w:r>
        <w:rPr>
          <w:rStyle w:val="cat-UserDefinedgrp-24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>
      <w:pPr>
        <w:spacing w:before="0" w:after="0"/>
        <w:ind w:firstLine="567"/>
        <w:jc w:val="center"/>
        <w:rPr>
          <w:sz w:val="12"/>
          <w:szCs w:val="12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jc w:val="center"/>
        <w:rPr>
          <w:sz w:val="12"/>
          <w:szCs w:val="12"/>
        </w:rPr>
      </w:pP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Алпеев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22.09.2026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 месту жительства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>
        <w:rPr>
          <w:rStyle w:val="cat-UserDefinedgrp-25rplc-1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уплатил в срок, предусмотренный ст. 32.2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 именно </w:t>
      </w:r>
      <w:r>
        <w:rPr>
          <w:rFonts w:ascii="Times New Roman" w:eastAsia="Times New Roman" w:hAnsi="Times New Roman" w:cs="Times New Roman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 </w:t>
      </w:r>
      <w:r>
        <w:rPr>
          <w:rFonts w:ascii="Times New Roman" w:eastAsia="Times New Roman" w:hAnsi="Times New Roman" w:cs="Times New Roman"/>
          <w:sz w:val="26"/>
          <w:szCs w:val="26"/>
        </w:rPr>
        <w:t>21.09.2026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в сумме 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рублей, назначенный постановлением по делу об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86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6rplc-1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10.07.2026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за совершение административного п</w:t>
      </w:r>
      <w:r>
        <w:rPr>
          <w:rFonts w:ascii="Times New Roman" w:eastAsia="Times New Roman" w:hAnsi="Times New Roman" w:cs="Times New Roman"/>
          <w:sz w:val="26"/>
          <w:szCs w:val="26"/>
        </w:rPr>
        <w:t>равонарушения, предусмотренного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 1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 </w:t>
      </w:r>
      <w:r>
        <w:rPr>
          <w:rFonts w:ascii="Times New Roman" w:eastAsia="Times New Roman" w:hAnsi="Times New Roman" w:cs="Times New Roman"/>
          <w:sz w:val="26"/>
          <w:szCs w:val="26"/>
        </w:rPr>
        <w:t>20.20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Кодекса Российской Федерации об административных правонарушениях, вступившим в 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21.07.2026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врученного </w:t>
      </w:r>
      <w:r>
        <w:rPr>
          <w:rFonts w:ascii="Times New Roman" w:eastAsia="Times New Roman" w:hAnsi="Times New Roman" w:cs="Times New Roman"/>
          <w:sz w:val="26"/>
          <w:szCs w:val="26"/>
        </w:rPr>
        <w:t>Алпееву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10.07.202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tabs>
          <w:tab w:val="left" w:pos="426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Алпеев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признал событие и вину в совершении административного правонарушения, инвалидом 1 и 2 группы не является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судья, выслушав объяснения </w:t>
      </w:r>
      <w:r>
        <w:rPr>
          <w:rFonts w:ascii="Times New Roman" w:eastAsia="Times New Roman" w:hAnsi="Times New Roman" w:cs="Times New Roman"/>
          <w:sz w:val="26"/>
          <w:szCs w:val="26"/>
        </w:rPr>
        <w:t>Алпеева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исследовав письменные материалы дела, считает, что вина </w:t>
      </w:r>
      <w:r>
        <w:rPr>
          <w:rFonts w:ascii="Times New Roman" w:eastAsia="Times New Roman" w:hAnsi="Times New Roman" w:cs="Times New Roman"/>
          <w:sz w:val="26"/>
          <w:szCs w:val="26"/>
        </w:rPr>
        <w:t>Алпеева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 полностью доказана и подтверждается следующими доказательствами: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86 № </w:t>
      </w:r>
      <w:r>
        <w:rPr>
          <w:rStyle w:val="cat-UserDefinedgrp-27rplc-2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23.09.2026</w:t>
      </w:r>
      <w:r>
        <w:rPr>
          <w:rFonts w:ascii="Times New Roman" w:eastAsia="Times New Roman" w:hAnsi="Times New Roman" w:cs="Times New Roman"/>
          <w:sz w:val="26"/>
          <w:szCs w:val="26"/>
        </w:rPr>
        <w:t>, согласно которому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Алпеев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установленный срок не уплатил штраф,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подписью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том, что с данным протоколом ознакомлен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права разъяснены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копию протокола получил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рапортом </w:t>
      </w:r>
      <w:r>
        <w:rPr>
          <w:rFonts w:ascii="Times New Roman" w:eastAsia="Times New Roman" w:hAnsi="Times New Roman" w:cs="Times New Roman"/>
          <w:sz w:val="26"/>
          <w:szCs w:val="26"/>
        </w:rPr>
        <w:t>полицейского ОР ППСП ОМВД Ро</w:t>
      </w:r>
      <w:r>
        <w:rPr>
          <w:rFonts w:ascii="Times New Roman" w:eastAsia="Times New Roman" w:hAnsi="Times New Roman" w:cs="Times New Roman"/>
          <w:sz w:val="26"/>
          <w:szCs w:val="26"/>
        </w:rPr>
        <w:t>ссии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г. Нефтеюганску от </w:t>
      </w:r>
      <w:r>
        <w:rPr>
          <w:rFonts w:ascii="Times New Roman" w:eastAsia="Times New Roman" w:hAnsi="Times New Roman" w:cs="Times New Roman"/>
          <w:sz w:val="26"/>
          <w:szCs w:val="26"/>
        </w:rPr>
        <w:t>23.09.2026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письменными объяснениями </w:t>
      </w:r>
      <w:r>
        <w:rPr>
          <w:rFonts w:ascii="Times New Roman" w:eastAsia="Times New Roman" w:hAnsi="Times New Roman" w:cs="Times New Roman"/>
          <w:sz w:val="26"/>
          <w:szCs w:val="26"/>
        </w:rPr>
        <w:t>Алпеева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23.09.2026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86 № </w:t>
      </w:r>
      <w:r>
        <w:rPr>
          <w:rStyle w:val="cat-UserDefinedgrp-26rplc-3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10.07.202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из которого следует, что </w:t>
      </w:r>
      <w:r>
        <w:rPr>
          <w:rFonts w:ascii="Times New Roman" w:eastAsia="Times New Roman" w:hAnsi="Times New Roman" w:cs="Times New Roman"/>
          <w:sz w:val="26"/>
          <w:szCs w:val="26"/>
        </w:rPr>
        <w:t>Алпеев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был подвергнут административному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наказанию, предусмотренному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 1 ст. </w:t>
      </w:r>
      <w:r>
        <w:rPr>
          <w:rFonts w:ascii="Times New Roman" w:eastAsia="Times New Roman" w:hAnsi="Times New Roman" w:cs="Times New Roman"/>
          <w:sz w:val="26"/>
          <w:szCs w:val="26"/>
        </w:rPr>
        <w:t>20.20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КоАП РФ в виде административного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рублей, постановление вступило в 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21.07.2026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протоколом о доставлении (принудительном препровождении) лица в служебное помещение органа внутренних дел от 23.09.2026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протоколом об административном задержании от 23.09.2026, согласно которым </w:t>
      </w:r>
      <w:r>
        <w:rPr>
          <w:rFonts w:ascii="Times New Roman" w:eastAsia="Times New Roman" w:hAnsi="Times New Roman" w:cs="Times New Roman"/>
          <w:sz w:val="26"/>
          <w:szCs w:val="26"/>
        </w:rPr>
        <w:t>Алпеев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 был доставлен в дежурную часть и задержан 23.09.2026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</w:rPr>
        <w:t>00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справкой на физическое лицо, согласно которой </w:t>
      </w:r>
      <w:r>
        <w:rPr>
          <w:rFonts w:ascii="Times New Roman" w:eastAsia="Times New Roman" w:hAnsi="Times New Roman" w:cs="Times New Roman"/>
          <w:sz w:val="26"/>
          <w:szCs w:val="26"/>
        </w:rPr>
        <w:t>Алпеев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 неоднократно привлекался к административной ответственности по гл. 20 КоАП РФ.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</w:t>
      </w:r>
      <w:r>
        <w:rPr>
          <w:rFonts w:ascii="Times New Roman" w:eastAsia="Times New Roman" w:hAnsi="Times New Roman" w:cs="Times New Roman"/>
          <w:sz w:val="26"/>
          <w:szCs w:val="26"/>
        </w:rPr>
        <w:t>оответствии со ст. 32.2 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>
        <w:rPr>
          <w:rFonts w:ascii="Times New Roman" w:eastAsia="Times New Roman" w:hAnsi="Times New Roman" w:cs="Times New Roman"/>
          <w:sz w:val="26"/>
          <w:szCs w:val="26"/>
        </w:rPr>
        <w:t>Алпеевым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являлось </w:t>
      </w:r>
      <w:r>
        <w:rPr>
          <w:rFonts w:ascii="Times New Roman" w:eastAsia="Times New Roman" w:hAnsi="Times New Roman" w:cs="Times New Roman"/>
          <w:sz w:val="26"/>
          <w:szCs w:val="26"/>
        </w:rPr>
        <w:t>21.09.2026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Алпеева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</w:t>
      </w:r>
      <w:r>
        <w:rPr>
          <w:rFonts w:ascii="Times New Roman" w:eastAsia="Times New Roman" w:hAnsi="Times New Roman" w:cs="Times New Roman"/>
          <w:sz w:val="26"/>
          <w:szCs w:val="26"/>
        </w:rPr>
        <w:t>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назначении наказания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мировой судья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6"/>
          <w:szCs w:val="26"/>
        </w:rPr>
        <w:t>Алпеева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>, е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имущественное положение.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мировой судья признает признание вины.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Обстоятельством, отягчающим административную ответственность в соответствии со ст. 4.3 Кодекса РФ об административных правонарушениях, является повторное совершение однородного административного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Учитывая установленные обстоятельства,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личность </w:t>
      </w:r>
      <w:r>
        <w:rPr>
          <w:rFonts w:ascii="Times New Roman" w:eastAsia="Times New Roman" w:hAnsi="Times New Roman" w:cs="Times New Roman"/>
          <w:sz w:val="26"/>
          <w:szCs w:val="26"/>
        </w:rPr>
        <w:t>Алпеева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ранее привлекавшего к административной ответственности, </w:t>
      </w:r>
      <w:r>
        <w:rPr>
          <w:rFonts w:ascii="Times New Roman" w:eastAsia="Times New Roman" w:hAnsi="Times New Roman" w:cs="Times New Roman"/>
          <w:sz w:val="26"/>
          <w:szCs w:val="26"/>
        </w:rPr>
        <w:t>не работающего, не имеющего постоянного источника доходов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мировой судья назначает </w:t>
      </w:r>
      <w:r>
        <w:rPr>
          <w:rFonts w:ascii="Times New Roman" w:eastAsia="Times New Roman" w:hAnsi="Times New Roman" w:cs="Times New Roman"/>
          <w:sz w:val="26"/>
          <w:szCs w:val="26"/>
        </w:rPr>
        <w:t>Алпееву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административное наказание в виде административного ареста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Суду не представлено сведений о том, что </w:t>
      </w:r>
      <w:r>
        <w:rPr>
          <w:rFonts w:ascii="Times New Roman" w:eastAsia="Times New Roman" w:hAnsi="Times New Roman" w:cs="Times New Roman"/>
          <w:sz w:val="26"/>
          <w:szCs w:val="26"/>
        </w:rPr>
        <w:t>Алпеев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относится к категории граждан, которым не может быть применен административный арест согласно </w:t>
      </w:r>
      <w:r>
        <w:rPr>
          <w:rFonts w:ascii="Times New Roman" w:eastAsia="Times New Roman" w:hAnsi="Times New Roman" w:cs="Times New Roman"/>
          <w:sz w:val="26"/>
          <w:szCs w:val="26"/>
        </w:rPr>
        <w:t>положениям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2125267/entry/390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ч. 2 ст. 3.9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КоАП РФ.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ст. ст. 23.1, 29.9, 29.10, 32.13 Кодекса Российской Федерации об административных правонарушениях, мировой судья</w:t>
      </w:r>
    </w:p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Алпеева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Владимира Васильевича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виновным 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 ст. 20.25 Кодекса Российской Федерации об административных правонарушениях, и назначить ему административное наказание в виде административного ареста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 срок 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sz w:val="26"/>
          <w:szCs w:val="26"/>
        </w:rPr>
        <w:t>десять</w:t>
      </w:r>
      <w:r>
        <w:rPr>
          <w:rFonts w:ascii="Times New Roman" w:eastAsia="Times New Roman" w:hAnsi="Times New Roman" w:cs="Times New Roman"/>
          <w:sz w:val="26"/>
          <w:szCs w:val="26"/>
        </w:rPr>
        <w:t>) суток.</w:t>
      </w:r>
    </w:p>
    <w:p>
      <w:pPr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Срок административного ареста исчислять с момента административного задержания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eastAsia="Times New Roman" w:hAnsi="Times New Roman" w:cs="Times New Roman"/>
          <w:sz w:val="26"/>
          <w:szCs w:val="26"/>
        </w:rPr>
        <w:t>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час.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мин. </w:t>
      </w:r>
      <w:r>
        <w:rPr>
          <w:rFonts w:ascii="Times New Roman" w:eastAsia="Times New Roman" w:hAnsi="Times New Roman" w:cs="Times New Roman"/>
          <w:sz w:val="26"/>
          <w:szCs w:val="26"/>
        </w:rPr>
        <w:t>22 сентября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 подлежит немедленному исполнению.</w:t>
      </w:r>
    </w:p>
    <w:p>
      <w:pPr>
        <w:widowControl w:val="0"/>
        <w:tabs>
          <w:tab w:val="left" w:pos="426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Нефтеюганский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районный суд ХМАО-Югры в течение десяти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дней </w:t>
      </w:r>
      <w:r>
        <w:rPr>
          <w:rFonts w:ascii="Times New Roman" w:eastAsia="Times New Roman" w:hAnsi="Times New Roman" w:cs="Times New Roman"/>
          <w:sz w:val="26"/>
          <w:szCs w:val="26"/>
        </w:rPr>
        <w:t>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widowControl w:val="0"/>
        <w:spacing w:before="0" w:after="0"/>
        <w:ind w:left="141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Р.В. </w:t>
      </w:r>
      <w:r>
        <w:rPr>
          <w:rFonts w:ascii="Times New Roman" w:eastAsia="Times New Roman" w:hAnsi="Times New Roman" w:cs="Times New Roman"/>
          <w:sz w:val="26"/>
          <w:szCs w:val="26"/>
        </w:rPr>
        <w:t>Агзямова</w:t>
      </w:r>
    </w:p>
    <w:p>
      <w:pPr>
        <w:widowControl w:val="0"/>
        <w:spacing w:before="0" w:after="0"/>
        <w:ind w:left="1418"/>
        <w:jc w:val="both"/>
        <w:rPr>
          <w:sz w:val="26"/>
          <w:szCs w:val="26"/>
        </w:rPr>
      </w:pPr>
    </w:p>
    <w:p>
      <w:pPr>
        <w:widowControl w:val="0"/>
        <w:spacing w:before="0" w:after="0" w:line="259" w:lineRule="auto"/>
        <w:ind w:left="1134" w:firstLine="142"/>
        <w:jc w:val="both"/>
        <w:rPr>
          <w:sz w:val="12"/>
          <w:szCs w:val="12"/>
        </w:rPr>
      </w:pPr>
    </w:p>
    <w:p>
      <w:pPr>
        <w:widowControl w:val="0"/>
        <w:spacing w:before="0" w:after="0"/>
        <w:jc w:val="both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ExternalSystemDefinedgrp-22rplc-6">
    <w:name w:val="cat-ExternalSystemDefined grp-22 rplc-6"/>
    <w:basedOn w:val="DefaultParagraphFont"/>
  </w:style>
  <w:style w:type="character" w:customStyle="1" w:styleId="cat-PassportDatagrp-19rplc-7">
    <w:name w:val="cat-PassportData grp-19 rplc-7"/>
    <w:basedOn w:val="DefaultParagraphFont"/>
  </w:style>
  <w:style w:type="character" w:customStyle="1" w:styleId="cat-UserDefinedgrp-23rplc-8">
    <w:name w:val="cat-UserDefined grp-23 rplc-8"/>
    <w:basedOn w:val="DefaultParagraphFont"/>
  </w:style>
  <w:style w:type="character" w:customStyle="1" w:styleId="cat-UserDefinedgrp-24rplc-10">
    <w:name w:val="cat-UserDefined grp-24 rplc-10"/>
    <w:basedOn w:val="DefaultParagraphFont"/>
  </w:style>
  <w:style w:type="character" w:customStyle="1" w:styleId="cat-UserDefinedgrp-25rplc-15">
    <w:name w:val="cat-UserDefined grp-25 rplc-15"/>
    <w:basedOn w:val="DefaultParagraphFont"/>
  </w:style>
  <w:style w:type="character" w:customStyle="1" w:styleId="cat-UserDefinedgrp-26rplc-19">
    <w:name w:val="cat-UserDefined grp-26 rplc-19"/>
    <w:basedOn w:val="DefaultParagraphFont"/>
  </w:style>
  <w:style w:type="character" w:customStyle="1" w:styleId="cat-UserDefinedgrp-27rplc-27">
    <w:name w:val="cat-UserDefined grp-27 rplc-27"/>
    <w:basedOn w:val="DefaultParagraphFont"/>
  </w:style>
  <w:style w:type="character" w:customStyle="1" w:styleId="cat-UserDefinedgrp-26rplc-34">
    <w:name w:val="cat-UserDefined grp-26 rplc-34"/>
    <w:basedOn w:val="DefaultParagraphFont"/>
  </w:style>
  <w:style w:type="character" w:customStyle="1" w:styleId="cat-UserDefinedgrp-28rplc-55">
    <w:name w:val="cat-UserDefined grp-28 rplc-55"/>
    <w:basedOn w:val="DefaultParagraphFont"/>
  </w:style>
  <w:style w:type="character" w:customStyle="1" w:styleId="cat-UserDefinedgrp-29rplc-58">
    <w:name w:val="cat-UserDefined grp-29 rplc-5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